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64FA" w14:textId="4FF8A5C7" w:rsidR="00BD4918" w:rsidRPr="006E1B04" w:rsidRDefault="00BD4918" w:rsidP="00BD4918">
      <w:pPr>
        <w:pStyle w:val="Normal1"/>
        <w:spacing w:after="0" w:line="240" w:lineRule="auto"/>
        <w:rPr>
          <w:bCs/>
        </w:rPr>
      </w:pPr>
      <w:r w:rsidRPr="006E1B04">
        <w:rPr>
          <w:bCs/>
        </w:rPr>
        <w:t>COMMUNITY DEVELOPMENT BLOCK GRANT PUBLIC HEARING</w:t>
      </w:r>
    </w:p>
    <w:p w14:paraId="10FCB2B7" w14:textId="25C77A80" w:rsidR="00BD4918" w:rsidRPr="006E1B04" w:rsidRDefault="00BD4918" w:rsidP="00BD4918">
      <w:pPr>
        <w:pStyle w:val="Normal1"/>
        <w:spacing w:after="0" w:line="240" w:lineRule="auto"/>
        <w:rPr>
          <w:bCs/>
        </w:rPr>
      </w:pPr>
      <w:r w:rsidRPr="006E1B04">
        <w:rPr>
          <w:bCs/>
        </w:rPr>
        <w:t>CITY OF REVERE</w:t>
      </w:r>
    </w:p>
    <w:p w14:paraId="70B34714" w14:textId="1A4FAC67" w:rsidR="00BD4918" w:rsidRPr="006E1B04" w:rsidRDefault="00BD4918" w:rsidP="00BD4918">
      <w:pPr>
        <w:pStyle w:val="Normal1"/>
        <w:spacing w:after="0" w:line="240" w:lineRule="auto"/>
        <w:rPr>
          <w:bCs/>
        </w:rPr>
      </w:pPr>
      <w:r w:rsidRPr="006E1B04">
        <w:rPr>
          <w:bCs/>
        </w:rPr>
        <w:t xml:space="preserve">January </w:t>
      </w:r>
      <w:r w:rsidR="00487A6C">
        <w:rPr>
          <w:bCs/>
        </w:rPr>
        <w:t>18</w:t>
      </w:r>
      <w:r w:rsidRPr="006E1B04">
        <w:rPr>
          <w:bCs/>
        </w:rPr>
        <w:t>,</w:t>
      </w:r>
      <w:r w:rsidR="00487A6C">
        <w:rPr>
          <w:bCs/>
        </w:rPr>
        <w:t xml:space="preserve"> 2023,</w:t>
      </w:r>
      <w:r w:rsidRPr="006E1B04">
        <w:rPr>
          <w:bCs/>
        </w:rPr>
        <w:t xml:space="preserve"> 5:30PM</w:t>
      </w:r>
    </w:p>
    <w:p w14:paraId="7971DDB5" w14:textId="2CD2CE9B" w:rsidR="00BD4918" w:rsidRPr="006E1B04" w:rsidRDefault="00BD4918" w:rsidP="00BD4918">
      <w:pPr>
        <w:pStyle w:val="Normal1"/>
        <w:spacing w:after="0" w:line="240" w:lineRule="auto"/>
        <w:rPr>
          <w:bCs/>
        </w:rPr>
      </w:pPr>
      <w:r w:rsidRPr="006E1B04">
        <w:rPr>
          <w:bCs/>
        </w:rPr>
        <w:t>Online via Zoom</w:t>
      </w:r>
    </w:p>
    <w:p w14:paraId="20B7863A" w14:textId="0403E532" w:rsidR="00BD4918" w:rsidRPr="006E1B04" w:rsidRDefault="006E1B04" w:rsidP="006E1B04">
      <w:pPr>
        <w:pStyle w:val="Normal1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Hearing Minutes</w:t>
      </w:r>
    </w:p>
    <w:p w14:paraId="07767366" w14:textId="0E314D65" w:rsidR="00BD4918" w:rsidRPr="006E1B04" w:rsidRDefault="00BD4918" w:rsidP="003D0018">
      <w:pPr>
        <w:pStyle w:val="Normal1"/>
        <w:spacing w:line="240" w:lineRule="auto"/>
        <w:rPr>
          <w:u w:val="single"/>
        </w:rPr>
      </w:pPr>
      <w:r w:rsidRPr="006E1B04">
        <w:t xml:space="preserve">The City’s CDBG Program Manager, Danielle Osterman, opened the public hearing, the goals of which were to </w:t>
      </w:r>
      <w:r w:rsidR="001012A9" w:rsidRPr="006E1B04">
        <w:rPr>
          <w:rFonts w:asciiTheme="minorHAnsi" w:hAnsiTheme="minorHAnsi" w:cstheme="minorHAnsi"/>
        </w:rPr>
        <w:t xml:space="preserve">seek citizen input from residents prior to </w:t>
      </w:r>
      <w:r w:rsidR="000E5748" w:rsidRPr="006E1B04">
        <w:rPr>
          <w:rFonts w:asciiTheme="minorHAnsi" w:hAnsiTheme="minorHAnsi" w:cstheme="minorHAnsi"/>
        </w:rPr>
        <w:t>submitting</w:t>
      </w:r>
      <w:r w:rsidR="001012A9" w:rsidRPr="006E1B04">
        <w:rPr>
          <w:rFonts w:asciiTheme="minorHAnsi" w:hAnsiTheme="minorHAnsi" w:cstheme="minorHAnsi"/>
        </w:rPr>
        <w:t xml:space="preserve"> the</w:t>
      </w:r>
      <w:r w:rsidR="004D2216" w:rsidRPr="006E1B04">
        <w:rPr>
          <w:rFonts w:asciiTheme="minorHAnsi" w:hAnsiTheme="minorHAnsi" w:cstheme="minorHAnsi"/>
        </w:rPr>
        <w:t xml:space="preserve"> </w:t>
      </w:r>
      <w:r w:rsidR="001012A9" w:rsidRPr="006E1B04">
        <w:rPr>
          <w:rFonts w:asciiTheme="minorHAnsi" w:hAnsiTheme="minorHAnsi" w:cstheme="minorHAnsi"/>
        </w:rPr>
        <w:t>substantial amendment to the Program Year 20</w:t>
      </w:r>
      <w:r w:rsidR="002D7E1C" w:rsidRPr="006E1B04">
        <w:rPr>
          <w:rFonts w:asciiTheme="minorHAnsi" w:hAnsiTheme="minorHAnsi" w:cstheme="minorHAnsi"/>
        </w:rPr>
        <w:t>2</w:t>
      </w:r>
      <w:r w:rsidR="00487A6C">
        <w:rPr>
          <w:rFonts w:asciiTheme="minorHAnsi" w:hAnsiTheme="minorHAnsi" w:cstheme="minorHAnsi"/>
        </w:rPr>
        <w:t>2</w:t>
      </w:r>
      <w:r w:rsidR="001012A9" w:rsidRPr="006E1B04">
        <w:rPr>
          <w:rFonts w:asciiTheme="minorHAnsi" w:hAnsiTheme="minorHAnsi" w:cstheme="minorHAnsi"/>
        </w:rPr>
        <w:t xml:space="preserve"> Action Plan. </w:t>
      </w:r>
      <w:r w:rsidRPr="006E1B04">
        <w:t xml:space="preserve">All CDBG hearings are advertised in advance in the Revere Journal and through the City Clerk and City </w:t>
      </w:r>
      <w:r w:rsidR="007E0E70" w:rsidRPr="006E1B04">
        <w:t>website and</w:t>
      </w:r>
      <w:r w:rsidRPr="006E1B04">
        <w:t xml:space="preserve"> are typically held in locations that are handicap accessible and located in low or moderate income communities in Revere. However, this hearing was scheduled under the US Department of Housing &amp; Urban Development and the State of Massachusetts’ COVID-19 waiver for public meetings.</w:t>
      </w:r>
    </w:p>
    <w:p w14:paraId="25F5C969" w14:textId="4162EB44" w:rsidR="001012A9" w:rsidRDefault="006E1B04" w:rsidP="006E1B0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bookmarkStart w:id="0" w:name="_Hlk75342854"/>
      <w:r w:rsidRPr="006E1B04">
        <w:rPr>
          <w:rFonts w:asciiTheme="minorHAnsi" w:eastAsia="Times New Roman" w:hAnsiTheme="minorHAnsi" w:cstheme="minorHAnsi"/>
          <w:u w:val="single"/>
        </w:rPr>
        <w:t>FY202</w:t>
      </w:r>
      <w:r w:rsidR="00487A6C">
        <w:rPr>
          <w:rFonts w:asciiTheme="minorHAnsi" w:eastAsia="Times New Roman" w:hAnsiTheme="minorHAnsi" w:cstheme="minorHAnsi"/>
          <w:u w:val="single"/>
        </w:rPr>
        <w:t>2</w:t>
      </w:r>
      <w:r w:rsidRPr="006E1B04">
        <w:rPr>
          <w:rFonts w:asciiTheme="minorHAnsi" w:eastAsia="Times New Roman" w:hAnsiTheme="minorHAnsi" w:cstheme="minorHAnsi"/>
          <w:u w:val="single"/>
        </w:rPr>
        <w:t xml:space="preserve"> Annual Action Plan Amendment:</w:t>
      </w:r>
      <w:r w:rsidR="001012A9" w:rsidRPr="006E1B04">
        <w:rPr>
          <w:rFonts w:asciiTheme="minorHAnsi" w:eastAsia="Times New Roman" w:hAnsiTheme="minorHAnsi" w:cstheme="minorHAnsi"/>
        </w:rPr>
        <w:t xml:space="preserve"> </w:t>
      </w:r>
      <w:r w:rsidR="00B94A58" w:rsidRPr="006E1B04">
        <w:rPr>
          <w:rFonts w:asciiTheme="minorHAnsi" w:eastAsia="Times New Roman" w:hAnsiTheme="minorHAnsi" w:cstheme="minorHAnsi"/>
        </w:rPr>
        <w:t>The amendment will</w:t>
      </w:r>
      <w:r w:rsidR="001012A9" w:rsidRPr="006E1B04">
        <w:rPr>
          <w:rFonts w:asciiTheme="minorHAnsi" w:eastAsia="Times New Roman" w:hAnsiTheme="minorHAnsi" w:cstheme="minorHAnsi"/>
        </w:rPr>
        <w:t xml:space="preserve"> enable the City to </w:t>
      </w:r>
      <w:r w:rsidR="007E2F1E" w:rsidRPr="006E1B04">
        <w:rPr>
          <w:rFonts w:asciiTheme="minorHAnsi" w:eastAsia="Times New Roman" w:hAnsiTheme="minorHAnsi" w:cstheme="minorHAnsi"/>
        </w:rPr>
        <w:t>reallocate previously awarded</w:t>
      </w:r>
      <w:r w:rsidR="001012A9" w:rsidRPr="006E1B04">
        <w:rPr>
          <w:rFonts w:asciiTheme="minorHAnsi" w:eastAsia="Times New Roman" w:hAnsiTheme="minorHAnsi" w:cstheme="minorHAnsi"/>
          <w:b/>
          <w:bCs/>
        </w:rPr>
        <w:t xml:space="preserve"> </w:t>
      </w:r>
      <w:r w:rsidR="001012A9" w:rsidRPr="006E1B04">
        <w:rPr>
          <w:rFonts w:asciiTheme="minorHAnsi" w:eastAsia="Times New Roman" w:hAnsiTheme="minorHAnsi" w:cstheme="minorHAnsi"/>
        </w:rPr>
        <w:t>Community Development Block Grant (CDBG) funding from the U.S. Department of Housing and Urban Development (HUD</w:t>
      </w:r>
      <w:r w:rsidR="002D7E1C" w:rsidRPr="006E1B04">
        <w:rPr>
          <w:rFonts w:asciiTheme="minorHAnsi" w:eastAsia="Times New Roman" w:hAnsiTheme="minorHAnsi" w:cstheme="minorHAnsi"/>
        </w:rPr>
        <w:t>)</w:t>
      </w:r>
      <w:r w:rsidR="00B94A58" w:rsidRPr="006E1B04">
        <w:rPr>
          <w:rFonts w:asciiTheme="minorHAnsi" w:eastAsia="Times New Roman" w:hAnsiTheme="minorHAnsi" w:cstheme="minorHAnsi"/>
        </w:rPr>
        <w:t>, resulting in the addition of projects to the approved 2021 plan</w:t>
      </w:r>
      <w:r w:rsidR="001012A9" w:rsidRPr="006E1B04">
        <w:rPr>
          <w:rFonts w:asciiTheme="minorHAnsi" w:eastAsia="Times New Roman" w:hAnsiTheme="minorHAnsi" w:cstheme="minorHAnsi"/>
          <w:bCs/>
          <w:color w:val="000000"/>
        </w:rPr>
        <w:t xml:space="preserve">. </w:t>
      </w:r>
      <w:bookmarkEnd w:id="0"/>
      <w:r w:rsidRPr="006E1B04">
        <w:rPr>
          <w:rFonts w:asciiTheme="minorHAnsi" w:eastAsia="Times New Roman" w:hAnsiTheme="minorHAnsi" w:cstheme="minorHAnsi"/>
          <w:bCs/>
          <w:color w:val="000000"/>
        </w:rPr>
        <w:t xml:space="preserve">Revere’s </w:t>
      </w:r>
      <w:r w:rsidR="00C8082F" w:rsidRPr="006E1B04">
        <w:rPr>
          <w:rFonts w:asciiTheme="minorHAnsi" w:eastAsia="Times New Roman" w:hAnsiTheme="minorHAnsi" w:cstheme="minorHAnsi"/>
          <w:bCs/>
          <w:color w:val="000000"/>
        </w:rPr>
        <w:t>annual entitlement for the program year was $</w:t>
      </w:r>
      <w:r w:rsidR="00715F97">
        <w:rPr>
          <w:rFonts w:asciiTheme="minorHAnsi" w:eastAsia="Times New Roman" w:hAnsiTheme="minorHAnsi" w:cstheme="minorHAnsi"/>
          <w:bCs/>
          <w:color w:val="000000"/>
        </w:rPr>
        <w:t>688,478</w:t>
      </w:r>
      <w:r w:rsidR="00C8082F" w:rsidRPr="006E1B04">
        <w:rPr>
          <w:rFonts w:asciiTheme="minorHAnsi" w:eastAsia="Times New Roman" w:hAnsiTheme="minorHAnsi" w:cstheme="minorHAnsi"/>
          <w:bCs/>
          <w:color w:val="000000"/>
        </w:rPr>
        <w:t xml:space="preserve"> and </w:t>
      </w:r>
      <w:r w:rsidR="009627ED">
        <w:rPr>
          <w:rFonts w:asciiTheme="minorHAnsi" w:eastAsia="Times New Roman" w:hAnsiTheme="minorHAnsi" w:cstheme="minorHAnsi"/>
          <w:bCs/>
          <w:color w:val="000000"/>
        </w:rPr>
        <w:t>is</w:t>
      </w:r>
      <w:r w:rsidR="00C8082F" w:rsidRPr="006E1B04">
        <w:rPr>
          <w:rFonts w:asciiTheme="minorHAnsi" w:eastAsia="Times New Roman" w:hAnsiTheme="minorHAnsi" w:cstheme="minorHAnsi"/>
          <w:bCs/>
          <w:color w:val="000000"/>
        </w:rPr>
        <w:t xml:space="preserve"> seeking to reallocate an additional $</w:t>
      </w:r>
      <w:r w:rsidR="00D82DD1">
        <w:rPr>
          <w:rFonts w:asciiTheme="minorHAnsi" w:eastAsia="Times New Roman" w:hAnsiTheme="minorHAnsi" w:cstheme="minorHAnsi"/>
          <w:bCs/>
          <w:color w:val="000000"/>
        </w:rPr>
        <w:t>836,681</w:t>
      </w:r>
      <w:r w:rsidR="009627ED">
        <w:rPr>
          <w:rFonts w:asciiTheme="minorHAnsi" w:eastAsia="Times New Roman" w:hAnsiTheme="minorHAnsi" w:cstheme="minorHAnsi"/>
          <w:bCs/>
          <w:color w:val="000000"/>
        </w:rPr>
        <w:t>, with the program year running from July 1, 202</w:t>
      </w:r>
      <w:r w:rsidR="007E0E70">
        <w:rPr>
          <w:rFonts w:asciiTheme="minorHAnsi" w:eastAsia="Times New Roman" w:hAnsiTheme="minorHAnsi" w:cstheme="minorHAnsi"/>
          <w:bCs/>
          <w:color w:val="000000"/>
        </w:rPr>
        <w:t>2</w:t>
      </w:r>
      <w:r w:rsidR="009627ED">
        <w:rPr>
          <w:rFonts w:asciiTheme="minorHAnsi" w:eastAsia="Times New Roman" w:hAnsiTheme="minorHAnsi" w:cstheme="minorHAnsi"/>
          <w:bCs/>
          <w:color w:val="000000"/>
        </w:rPr>
        <w:t xml:space="preserve"> to June 30, 2</w:t>
      </w:r>
      <w:r w:rsidR="007E0E70">
        <w:rPr>
          <w:rFonts w:asciiTheme="minorHAnsi" w:eastAsia="Times New Roman" w:hAnsiTheme="minorHAnsi" w:cstheme="minorHAnsi"/>
          <w:bCs/>
          <w:color w:val="000000"/>
        </w:rPr>
        <w:t>023</w:t>
      </w:r>
      <w:r w:rsidR="009627ED">
        <w:rPr>
          <w:rFonts w:asciiTheme="minorHAnsi" w:eastAsia="Times New Roman" w:hAnsiTheme="minorHAnsi" w:cstheme="minorHAnsi"/>
          <w:bCs/>
          <w:color w:val="000000"/>
        </w:rPr>
        <w:t xml:space="preserve">. </w:t>
      </w:r>
      <w:r w:rsidR="00C8082F" w:rsidRPr="006E1B04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1012A9" w:rsidRPr="006E1B04">
        <w:rPr>
          <w:rFonts w:asciiTheme="minorHAnsi" w:hAnsiTheme="minorHAnsi" w:cstheme="minorHAnsi"/>
        </w:rPr>
        <w:t>A statutory requirement of the Community Development Block Grant is that at least 70% of the funded projects benefits are to low- and moderate-income residents.</w:t>
      </w:r>
      <w:r w:rsidR="001012A9" w:rsidRPr="006E1B04">
        <w:rPr>
          <w:rFonts w:asciiTheme="minorHAnsi" w:hAnsiTheme="minorHAnsi" w:cstheme="minorHAnsi"/>
          <w:b/>
        </w:rPr>
        <w:t xml:space="preserve">  </w:t>
      </w:r>
    </w:p>
    <w:p w14:paraId="3B66A43E" w14:textId="77777777" w:rsidR="006E1B04" w:rsidRDefault="006E1B04" w:rsidP="006E1B04">
      <w:pPr>
        <w:autoSpaceDE w:val="0"/>
        <w:autoSpaceDN w:val="0"/>
        <w:adjustRightInd w:val="0"/>
        <w:spacing w:line="240" w:lineRule="auto"/>
        <w:rPr>
          <w:b/>
        </w:rPr>
      </w:pPr>
    </w:p>
    <w:p w14:paraId="1BA3D3C9" w14:textId="6F544049" w:rsidR="00C17491" w:rsidRPr="006E1B04" w:rsidRDefault="000E5748" w:rsidP="006E1B04">
      <w:pPr>
        <w:pStyle w:val="Normal1"/>
        <w:ind w:left="360" w:hanging="360"/>
        <w:rPr>
          <w:rFonts w:asciiTheme="minorHAnsi" w:hAnsiTheme="minorHAnsi" w:cstheme="minorHAnsi"/>
          <w:b/>
        </w:rPr>
      </w:pPr>
      <w:r w:rsidRPr="006E1B04">
        <w:rPr>
          <w:rFonts w:asciiTheme="minorHAnsi" w:hAnsiTheme="minorHAnsi" w:cstheme="minorHAnsi"/>
          <w:b/>
        </w:rPr>
        <w:t xml:space="preserve">For the </w:t>
      </w:r>
      <w:r w:rsidR="00DD282B" w:rsidRPr="006E1B04">
        <w:rPr>
          <w:rFonts w:asciiTheme="minorHAnsi" w:hAnsiTheme="minorHAnsi" w:cstheme="minorHAnsi"/>
          <w:b/>
        </w:rPr>
        <w:t>substantial amendment</w:t>
      </w:r>
      <w:r w:rsidRPr="006E1B04">
        <w:rPr>
          <w:rFonts w:asciiTheme="minorHAnsi" w:hAnsiTheme="minorHAnsi" w:cstheme="minorHAnsi"/>
          <w:b/>
        </w:rPr>
        <w:t xml:space="preserve">, the City’s priorities for funding are: </w:t>
      </w:r>
    </w:p>
    <w:p w14:paraId="15294940" w14:textId="6526DD1C" w:rsidR="0017721F" w:rsidRPr="00093C83" w:rsidRDefault="0017721F" w:rsidP="0017721F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93C83">
        <w:rPr>
          <w:rFonts w:asciiTheme="minorHAnsi" w:hAnsiTheme="minorHAnsi" w:cstheme="minorHAnsi"/>
        </w:rPr>
        <w:t xml:space="preserve">Street paving on Sumner St, Gladys St, Vera St, and the Bay Road neighborhood; complete streets </w:t>
      </w:r>
      <w:r w:rsidRPr="00093C83">
        <w:rPr>
          <w:rFonts w:asciiTheme="minorHAnsi" w:hAnsiTheme="minorHAnsi" w:cstheme="minorHAnsi"/>
        </w:rPr>
        <w:t>improvements,</w:t>
      </w:r>
      <w:r w:rsidRPr="00093C83">
        <w:rPr>
          <w:rFonts w:asciiTheme="minorHAnsi" w:hAnsiTheme="minorHAnsi" w:cstheme="minorHAnsi"/>
        </w:rPr>
        <w:t xml:space="preserve"> launching a small business lending program, and funding for nonprofit partners Women Encouraging Empowerment and For Kids Only, who were originally approved in PY22 but were later denied due to a reduction in the entitlement amount from the federal government</w:t>
      </w:r>
    </w:p>
    <w:p w14:paraId="77419054" w14:textId="29B28EBD" w:rsidR="00C17491" w:rsidRPr="006E1B04" w:rsidRDefault="006E1B04" w:rsidP="000E5748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6E1B04">
        <w:rPr>
          <w:rFonts w:asciiTheme="minorHAnsi" w:hAnsiTheme="minorHAnsi" w:cstheme="minorHAnsi"/>
        </w:rPr>
        <w:t>These</w:t>
      </w:r>
      <w:r w:rsidR="00C17491" w:rsidRPr="006E1B04">
        <w:rPr>
          <w:rFonts w:asciiTheme="minorHAnsi" w:hAnsiTheme="minorHAnsi" w:cstheme="minorHAnsi"/>
        </w:rPr>
        <w:t xml:space="preserve"> previously approved 202</w:t>
      </w:r>
      <w:r w:rsidR="00715F97">
        <w:rPr>
          <w:rFonts w:asciiTheme="minorHAnsi" w:hAnsiTheme="minorHAnsi" w:cstheme="minorHAnsi"/>
        </w:rPr>
        <w:t>2</w:t>
      </w:r>
      <w:r w:rsidR="00C17491" w:rsidRPr="006E1B04">
        <w:rPr>
          <w:rFonts w:asciiTheme="minorHAnsi" w:hAnsiTheme="minorHAnsi" w:cstheme="minorHAnsi"/>
        </w:rPr>
        <w:t xml:space="preserve"> Annual Action Plan projects will continue as originally plan</w:t>
      </w:r>
      <w:r w:rsidR="008774F5" w:rsidRPr="006E1B04">
        <w:rPr>
          <w:rFonts w:asciiTheme="minorHAnsi" w:hAnsiTheme="minorHAnsi" w:cstheme="minorHAnsi"/>
        </w:rPr>
        <w:t>ned. These include:</w:t>
      </w:r>
    </w:p>
    <w:p w14:paraId="373114C2" w14:textId="4325D649" w:rsidR="008774F5" w:rsidRPr="00715F97" w:rsidRDefault="00715F97" w:rsidP="008774F5">
      <w:pPr>
        <w:pStyle w:val="Normal1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715F97">
        <w:rPr>
          <w:rFonts w:asciiTheme="minorHAnsi" w:hAnsiTheme="minorHAnsi" w:cstheme="minorHAnsi"/>
        </w:rPr>
        <w:t>Leach Park upgrades</w:t>
      </w:r>
    </w:p>
    <w:p w14:paraId="1D9A7614" w14:textId="1DC0877B" w:rsidR="00715F97" w:rsidRPr="00715F97" w:rsidRDefault="00715F97" w:rsidP="008774F5">
      <w:pPr>
        <w:pStyle w:val="Normal1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715F97">
        <w:rPr>
          <w:rFonts w:asciiTheme="minorHAnsi" w:hAnsiTheme="minorHAnsi" w:cstheme="minorHAnsi"/>
        </w:rPr>
        <w:t>Creating a pocket park at 69 Shirley Ave</w:t>
      </w:r>
    </w:p>
    <w:p w14:paraId="0F1827BF" w14:textId="77777777" w:rsidR="00715F97" w:rsidRPr="00715F97" w:rsidRDefault="00715F97" w:rsidP="00715F97">
      <w:pPr>
        <w:pStyle w:val="Normal1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715F97">
        <w:rPr>
          <w:rFonts w:asciiTheme="minorHAnsi" w:hAnsiTheme="minorHAnsi" w:cstheme="minorHAnsi"/>
        </w:rPr>
        <w:t>Tree planting initiatives</w:t>
      </w:r>
    </w:p>
    <w:p w14:paraId="7E1A4881" w14:textId="0B1CF673" w:rsidR="00715F97" w:rsidRPr="00715F97" w:rsidRDefault="00715F97" w:rsidP="00715F97">
      <w:pPr>
        <w:pStyle w:val="Normal1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715F97">
        <w:rPr>
          <w:rFonts w:asciiTheme="minorHAnsi" w:hAnsiTheme="minorHAnsi" w:cstheme="minorHAnsi"/>
        </w:rPr>
        <w:t>Direct services for residents including rental assistance from CAPIC and domestic violence services through HarborCOV</w:t>
      </w:r>
    </w:p>
    <w:p w14:paraId="0A5AB1EE" w14:textId="4E3CC4B7" w:rsidR="008774F5" w:rsidRPr="00715F97" w:rsidRDefault="008774F5" w:rsidP="008774F5">
      <w:pPr>
        <w:pStyle w:val="Normal1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715F97">
        <w:rPr>
          <w:rFonts w:asciiTheme="minorHAnsi" w:hAnsiTheme="minorHAnsi" w:cstheme="minorHAnsi"/>
        </w:rPr>
        <w:t>Storefront &amp; Signage for businesses located in the Shirley Ave Business District and Broadway Central Business District</w:t>
      </w:r>
    </w:p>
    <w:p w14:paraId="14E89D3A" w14:textId="0DBC5FCD" w:rsidR="000E5748" w:rsidRPr="006E1B04" w:rsidRDefault="000E5748" w:rsidP="000E5748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6E1B04">
        <w:rPr>
          <w:rFonts w:asciiTheme="minorHAnsi" w:hAnsiTheme="minorHAnsi" w:cstheme="minorHAnsi"/>
          <w:bCs/>
        </w:rPr>
        <w:t>Planning and overall administration</w:t>
      </w:r>
      <w:r w:rsidRPr="006E1B04">
        <w:rPr>
          <w:rFonts w:asciiTheme="minorHAnsi" w:hAnsiTheme="minorHAnsi" w:cstheme="minorHAnsi"/>
        </w:rPr>
        <w:t xml:space="preserve"> is restricted to 20% of the grant.</w:t>
      </w:r>
    </w:p>
    <w:p w14:paraId="110C8120" w14:textId="77777777" w:rsidR="000E5748" w:rsidRPr="006E1B04" w:rsidRDefault="000E5748" w:rsidP="000E5748">
      <w:pPr>
        <w:pStyle w:val="Normal1"/>
        <w:rPr>
          <w:b/>
          <w:u w:val="single"/>
        </w:rPr>
      </w:pPr>
    </w:p>
    <w:p w14:paraId="3AAE8A94" w14:textId="77777777" w:rsidR="006E1B04" w:rsidRPr="006E1B04" w:rsidRDefault="006E1B04" w:rsidP="006E1B04">
      <w:pPr>
        <w:pStyle w:val="Normal1"/>
      </w:pPr>
      <w:r w:rsidRPr="006E1B04">
        <w:t xml:space="preserve">The floor was opened for questions. </w:t>
      </w:r>
    </w:p>
    <w:p w14:paraId="23299F9B" w14:textId="77777777" w:rsidR="006E1B04" w:rsidRPr="006E1B04" w:rsidRDefault="006E1B04" w:rsidP="006E1B04">
      <w:pPr>
        <w:pStyle w:val="Normal1"/>
      </w:pPr>
      <w:r w:rsidRPr="006E1B04">
        <w:t>With no further questions, the public hearing was adjourned.</w:t>
      </w:r>
    </w:p>
    <w:p w14:paraId="17129B96" w14:textId="3DA5C2E4" w:rsidR="000E5748" w:rsidRPr="006E1B04" w:rsidRDefault="000E5748" w:rsidP="00B94A58">
      <w:pPr>
        <w:pStyle w:val="Normal1"/>
        <w:rPr>
          <w:b/>
          <w:u w:val="single"/>
        </w:rPr>
      </w:pPr>
    </w:p>
    <w:sectPr w:rsidR="000E5748" w:rsidRPr="006E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3289"/>
    <w:multiLevelType w:val="multilevel"/>
    <w:tmpl w:val="A5729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FF68D6"/>
    <w:multiLevelType w:val="hybridMultilevel"/>
    <w:tmpl w:val="016E3238"/>
    <w:lvl w:ilvl="0" w:tplc="038C752C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4864010">
    <w:abstractNumId w:val="0"/>
  </w:num>
  <w:num w:numId="2" w16cid:durableId="15653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A9"/>
    <w:rsid w:val="00005776"/>
    <w:rsid w:val="00093C83"/>
    <w:rsid w:val="000E5748"/>
    <w:rsid w:val="001012A9"/>
    <w:rsid w:val="0017721F"/>
    <w:rsid w:val="002D7E1C"/>
    <w:rsid w:val="003C3976"/>
    <w:rsid w:val="003D0018"/>
    <w:rsid w:val="00487A6C"/>
    <w:rsid w:val="004A6DEA"/>
    <w:rsid w:val="004D2216"/>
    <w:rsid w:val="00642352"/>
    <w:rsid w:val="006E1B04"/>
    <w:rsid w:val="00715F97"/>
    <w:rsid w:val="0072252A"/>
    <w:rsid w:val="007E0E70"/>
    <w:rsid w:val="007E2F1E"/>
    <w:rsid w:val="008774F5"/>
    <w:rsid w:val="009627ED"/>
    <w:rsid w:val="009631DF"/>
    <w:rsid w:val="009A5862"/>
    <w:rsid w:val="00AD6C66"/>
    <w:rsid w:val="00AF18F9"/>
    <w:rsid w:val="00B2595D"/>
    <w:rsid w:val="00B9048D"/>
    <w:rsid w:val="00B94A58"/>
    <w:rsid w:val="00BA7A1E"/>
    <w:rsid w:val="00BD4918"/>
    <w:rsid w:val="00C17491"/>
    <w:rsid w:val="00C8082F"/>
    <w:rsid w:val="00D82DD1"/>
    <w:rsid w:val="00D976A5"/>
    <w:rsid w:val="00DD282B"/>
    <w:rsid w:val="00F74A4F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AC85"/>
  <w15:chartTrackingRefBased/>
  <w15:docId w15:val="{27BEB643-34B0-4A59-B34D-6A7AB93F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A9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12A9"/>
    <w:pPr>
      <w:spacing w:after="200" w:line="276" w:lineRule="auto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A6DEA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15</cp:revision>
  <dcterms:created xsi:type="dcterms:W3CDTF">2023-01-18T23:18:00Z</dcterms:created>
  <dcterms:modified xsi:type="dcterms:W3CDTF">2023-01-18T23:23:00Z</dcterms:modified>
</cp:coreProperties>
</file>